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E5" w:rsidRPr="005B43E5" w:rsidRDefault="00BC2D6D" w:rsidP="005B43E5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36"/>
          <w:szCs w:val="36"/>
        </w:rPr>
      </w:pPr>
      <w:r w:rsidRPr="00BC2D6D">
        <w:rPr>
          <w:rFonts w:ascii="Times New Roman" w:hAnsi="Times New Roman" w:cs="Times New Roman"/>
          <w:sz w:val="36"/>
          <w:szCs w:val="36"/>
        </w:rPr>
        <w:t>Saint Louis CIT</w:t>
      </w:r>
    </w:p>
    <w:p w:rsidR="00BC2D6D" w:rsidRPr="005B43E5" w:rsidRDefault="005B43E5" w:rsidP="00BC2D6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43E5">
        <w:rPr>
          <w:rFonts w:ascii="Times New Roman" w:hAnsi="Times New Roman" w:cs="Times New Roman"/>
          <w:b/>
          <w:sz w:val="36"/>
          <w:szCs w:val="36"/>
        </w:rPr>
        <w:t>OBJECTIVES</w:t>
      </w:r>
    </w:p>
    <w:p w:rsidR="005B43E5" w:rsidRDefault="005B43E5" w:rsidP="005B43E5">
      <w:pPr>
        <w:pStyle w:val="Title"/>
        <w:framePr w:wrap="around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450"/>
        <w:gridCol w:w="360"/>
        <w:gridCol w:w="450"/>
        <w:gridCol w:w="1710"/>
        <w:gridCol w:w="2250"/>
        <w:gridCol w:w="450"/>
        <w:gridCol w:w="1530"/>
        <w:gridCol w:w="90"/>
        <w:gridCol w:w="360"/>
        <w:gridCol w:w="270"/>
        <w:gridCol w:w="450"/>
        <w:gridCol w:w="630"/>
      </w:tblGrid>
      <w:tr w:rsidR="005B43E5" w:rsidTr="004453B4">
        <w:trPr>
          <w:cantSplit/>
        </w:trPr>
        <w:tc>
          <w:tcPr>
            <w:tcW w:w="1188" w:type="dxa"/>
          </w:tcPr>
          <w:p w:rsidR="005B43E5" w:rsidRDefault="005B43E5" w:rsidP="004453B4">
            <w:pPr>
              <w:pStyle w:val="TitleBlock"/>
            </w:pPr>
            <w:r>
              <w:t>BLOCK:</w:t>
            </w:r>
          </w:p>
        </w:tc>
        <w:tc>
          <w:tcPr>
            <w:tcW w:w="9000" w:type="dxa"/>
            <w:gridSpan w:val="12"/>
            <w:tcBorders>
              <w:bottom w:val="single" w:sz="6" w:space="0" w:color="auto"/>
            </w:tcBorders>
          </w:tcPr>
          <w:p w:rsidR="005B43E5" w:rsidRDefault="005B43E5" w:rsidP="004453B4">
            <w:pPr>
              <w:pStyle w:val="TitleBlockCtr"/>
            </w:pPr>
            <w:r>
              <w:t>COMMUNITY RESOURCES – BHR, BJC</w:t>
            </w:r>
          </w:p>
        </w:tc>
      </w:tr>
      <w:tr w:rsidR="005B43E5" w:rsidTr="004453B4">
        <w:trPr>
          <w:cantSplit/>
        </w:trPr>
        <w:tc>
          <w:tcPr>
            <w:tcW w:w="1638" w:type="dxa"/>
            <w:gridSpan w:val="2"/>
          </w:tcPr>
          <w:p w:rsidR="005B43E5" w:rsidRDefault="005B43E5" w:rsidP="004453B4">
            <w:pPr>
              <w:pStyle w:val="TitleBlock"/>
            </w:pPr>
            <w:r>
              <w:t>SECTION/#:</w:t>
            </w:r>
          </w:p>
        </w:tc>
        <w:tc>
          <w:tcPr>
            <w:tcW w:w="6750" w:type="dxa"/>
            <w:gridSpan w:val="6"/>
            <w:tcBorders>
              <w:bottom w:val="single" w:sz="6" w:space="0" w:color="auto"/>
            </w:tcBorders>
          </w:tcPr>
          <w:p w:rsidR="005B43E5" w:rsidRDefault="005B43E5" w:rsidP="004453B4">
            <w:pPr>
              <w:pStyle w:val="TitleBlockCtr"/>
            </w:pPr>
          </w:p>
        </w:tc>
        <w:tc>
          <w:tcPr>
            <w:tcW w:w="720" w:type="dxa"/>
            <w:gridSpan w:val="3"/>
          </w:tcPr>
          <w:p w:rsidR="005B43E5" w:rsidRDefault="005B43E5" w:rsidP="004453B4">
            <w:pPr>
              <w:pStyle w:val="TitleBlock"/>
            </w:pPr>
            <w:r>
              <w:t>/ #: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5B43E5" w:rsidRDefault="005B43E5" w:rsidP="004453B4">
            <w:pPr>
              <w:pStyle w:val="TitleBlockCtr"/>
            </w:pPr>
          </w:p>
        </w:tc>
      </w:tr>
      <w:tr w:rsidR="005B43E5" w:rsidTr="004453B4">
        <w:trPr>
          <w:cantSplit/>
        </w:trPr>
        <w:tc>
          <w:tcPr>
            <w:tcW w:w="1998" w:type="dxa"/>
            <w:gridSpan w:val="3"/>
          </w:tcPr>
          <w:p w:rsidR="005B43E5" w:rsidRDefault="005B43E5" w:rsidP="004453B4">
            <w:pPr>
              <w:pStyle w:val="TitleBlock"/>
            </w:pPr>
            <w:r>
              <w:t>INSTRUCTOR:</w:t>
            </w:r>
          </w:p>
        </w:tc>
        <w:tc>
          <w:tcPr>
            <w:tcW w:w="4410" w:type="dxa"/>
            <w:gridSpan w:val="3"/>
            <w:tcBorders>
              <w:bottom w:val="single" w:sz="6" w:space="0" w:color="auto"/>
            </w:tcBorders>
          </w:tcPr>
          <w:p w:rsidR="005B43E5" w:rsidRDefault="005B43E5" w:rsidP="004453B4">
            <w:pPr>
              <w:pStyle w:val="TitleBlockCtr"/>
            </w:pPr>
            <w:r>
              <w:t xml:space="preserve">Al </w:t>
            </w:r>
            <w:proofErr w:type="spellStart"/>
            <w:r>
              <w:t>Fressola</w:t>
            </w:r>
            <w:proofErr w:type="spellEnd"/>
            <w:r>
              <w:t>, Terri Gilbert</w:t>
            </w:r>
          </w:p>
        </w:tc>
        <w:tc>
          <w:tcPr>
            <w:tcW w:w="2430" w:type="dxa"/>
            <w:gridSpan w:val="4"/>
          </w:tcPr>
          <w:p w:rsidR="005B43E5" w:rsidRDefault="005B43E5" w:rsidP="004453B4">
            <w:pPr>
              <w:pStyle w:val="TitleBlock"/>
            </w:pPr>
            <w:r>
              <w:t>TIME ALLOTTED: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</w:tcPr>
          <w:p w:rsidR="005B43E5" w:rsidRDefault="005B43E5" w:rsidP="004453B4">
            <w:pPr>
              <w:pStyle w:val="TitleBlockCtr"/>
            </w:pPr>
            <w:r>
              <w:t>1</w:t>
            </w:r>
          </w:p>
        </w:tc>
        <w:tc>
          <w:tcPr>
            <w:tcW w:w="630" w:type="dxa"/>
          </w:tcPr>
          <w:p w:rsidR="005B43E5" w:rsidRDefault="005B43E5" w:rsidP="004453B4">
            <w:pPr>
              <w:pStyle w:val="TitleBlock"/>
            </w:pPr>
            <w:proofErr w:type="gramStart"/>
            <w:r>
              <w:t>hrs</w:t>
            </w:r>
            <w:proofErr w:type="gramEnd"/>
            <w:r>
              <w:t>.</w:t>
            </w:r>
          </w:p>
        </w:tc>
      </w:tr>
      <w:tr w:rsidR="005B43E5" w:rsidTr="004453B4">
        <w:trPr>
          <w:cantSplit/>
        </w:trPr>
        <w:tc>
          <w:tcPr>
            <w:tcW w:w="2448" w:type="dxa"/>
            <w:gridSpan w:val="4"/>
          </w:tcPr>
          <w:p w:rsidR="005B43E5" w:rsidRDefault="005B43E5" w:rsidP="004453B4">
            <w:pPr>
              <w:pStyle w:val="TitleBlock"/>
            </w:pPr>
            <w:r>
              <w:t>DATE PREPARED: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:rsidR="005B43E5" w:rsidRDefault="005B43E5" w:rsidP="004453B4">
            <w:pPr>
              <w:pStyle w:val="TitleBlockCtr"/>
            </w:pPr>
            <w:r>
              <w:t>09-15-2005</w:t>
            </w:r>
          </w:p>
        </w:tc>
        <w:tc>
          <w:tcPr>
            <w:tcW w:w="2700" w:type="dxa"/>
            <w:gridSpan w:val="2"/>
          </w:tcPr>
          <w:p w:rsidR="005B43E5" w:rsidRDefault="005B43E5" w:rsidP="004453B4">
            <w:pPr>
              <w:pStyle w:val="TitleBlock"/>
            </w:pPr>
          </w:p>
        </w:tc>
        <w:tc>
          <w:tcPr>
            <w:tcW w:w="1620" w:type="dxa"/>
            <w:gridSpan w:val="2"/>
          </w:tcPr>
          <w:p w:rsidR="005B43E5" w:rsidRDefault="005B43E5" w:rsidP="004453B4">
            <w:pPr>
              <w:pStyle w:val="TitleBlock"/>
            </w:pPr>
            <w:r>
              <w:t>REPLACES:</w:t>
            </w:r>
          </w:p>
        </w:tc>
        <w:tc>
          <w:tcPr>
            <w:tcW w:w="1710" w:type="dxa"/>
            <w:gridSpan w:val="4"/>
            <w:tcBorders>
              <w:bottom w:val="single" w:sz="6" w:space="0" w:color="auto"/>
            </w:tcBorders>
          </w:tcPr>
          <w:p w:rsidR="005B43E5" w:rsidRDefault="005B43E5" w:rsidP="004453B4">
            <w:pPr>
              <w:pStyle w:val="TitleBlockCtr"/>
            </w:pPr>
            <w:r>
              <w:t xml:space="preserve"> </w:t>
            </w:r>
          </w:p>
        </w:tc>
      </w:tr>
    </w:tbl>
    <w:p w:rsidR="005B43E5" w:rsidRDefault="005B43E5" w:rsidP="005B43E5"/>
    <w:p w:rsidR="005B43E5" w:rsidRDefault="005B43E5" w:rsidP="005B43E5">
      <w:pPr>
        <w:pStyle w:val="TitleLine"/>
      </w:pPr>
    </w:p>
    <w:p w:rsidR="005B43E5" w:rsidRDefault="005B43E5" w:rsidP="005B43E5">
      <w:pPr>
        <w:pStyle w:val="Heading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SYNOPSIS:</w:t>
      </w:r>
    </w:p>
    <w:p w:rsidR="005B43E5" w:rsidRDefault="005B43E5" w:rsidP="005B43E5">
      <w:pPr>
        <w:pStyle w:val="Synopsis"/>
      </w:pPr>
    </w:p>
    <w:p w:rsidR="005B43E5" w:rsidRDefault="005B43E5" w:rsidP="005B43E5">
      <w:pPr>
        <w:pStyle w:val="Synopsis"/>
      </w:pPr>
      <w:r>
        <w:t>This Section will provide an overview of mental health resources provided by Behavior Health Response including an explanation of their Mobil Outreach Services, and BJC.</w:t>
      </w:r>
    </w:p>
    <w:p w:rsidR="005B43E5" w:rsidRDefault="005B43E5" w:rsidP="005B43E5">
      <w:pPr>
        <w:pStyle w:val="Heading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OBJECTIVES:</w:t>
      </w:r>
    </w:p>
    <w:p w:rsidR="005B43E5" w:rsidRDefault="005B43E5" w:rsidP="005B43E5"/>
    <w:p w:rsidR="005B43E5" w:rsidRDefault="005B43E5" w:rsidP="005B43E5">
      <w:r>
        <w:t>After completing this section of instruction the participant will be able to:</w:t>
      </w:r>
    </w:p>
    <w:p w:rsidR="005B43E5" w:rsidRDefault="005B43E5" w:rsidP="005B43E5">
      <w:pPr>
        <w:pStyle w:val="Objective"/>
        <w:numPr>
          <w:ilvl w:val="0"/>
          <w:numId w:val="2"/>
        </w:numPr>
      </w:pPr>
      <w:r>
        <w:t>Identify Purpose of BHR.</w:t>
      </w:r>
    </w:p>
    <w:p w:rsidR="005B43E5" w:rsidRDefault="005B43E5" w:rsidP="005B43E5">
      <w:pPr>
        <w:pStyle w:val="Objective"/>
        <w:numPr>
          <w:ilvl w:val="0"/>
          <w:numId w:val="2"/>
        </w:numPr>
      </w:pPr>
      <w:r>
        <w:t>Explain Crisis Line and phone numbers to call.</w:t>
      </w:r>
    </w:p>
    <w:p w:rsidR="005B43E5" w:rsidRDefault="005B43E5" w:rsidP="005B43E5">
      <w:pPr>
        <w:pStyle w:val="Objective"/>
        <w:numPr>
          <w:ilvl w:val="0"/>
          <w:numId w:val="2"/>
        </w:numPr>
      </w:pPr>
      <w:r>
        <w:t>Explain BHR’s Role in Civil Involuntary Commitment.</w:t>
      </w:r>
    </w:p>
    <w:p w:rsidR="005B43E5" w:rsidRDefault="005B43E5" w:rsidP="005B43E5">
      <w:pPr>
        <w:pStyle w:val="Objective"/>
        <w:numPr>
          <w:ilvl w:val="0"/>
          <w:numId w:val="2"/>
        </w:numPr>
      </w:pPr>
      <w:r>
        <w:t>Identify when it is appropriate for CIT officers to call BHR.</w:t>
      </w:r>
    </w:p>
    <w:p w:rsidR="005B43E5" w:rsidRDefault="005B43E5" w:rsidP="005B43E5">
      <w:pPr>
        <w:pStyle w:val="Objective"/>
        <w:numPr>
          <w:ilvl w:val="0"/>
          <w:numId w:val="2"/>
        </w:numPr>
      </w:pPr>
      <w:r>
        <w:t>Explain BHR’s Responses to Police Officers Calls.</w:t>
      </w:r>
    </w:p>
    <w:p w:rsidR="005B43E5" w:rsidRDefault="005B43E5" w:rsidP="005B43E5">
      <w:pPr>
        <w:pStyle w:val="Objective"/>
        <w:numPr>
          <w:ilvl w:val="0"/>
          <w:numId w:val="2"/>
        </w:numPr>
      </w:pPr>
      <w:r>
        <w:t>Identify Purpose of Department of Mental Health.</w:t>
      </w:r>
    </w:p>
    <w:p w:rsidR="005B43E5" w:rsidRDefault="005B43E5" w:rsidP="005B43E5">
      <w:pPr>
        <w:pStyle w:val="Objective"/>
        <w:numPr>
          <w:ilvl w:val="0"/>
          <w:numId w:val="2"/>
        </w:numPr>
      </w:pPr>
      <w:r>
        <w:t>Identify Target Populations for Department of Mental Health.</w:t>
      </w:r>
    </w:p>
    <w:p w:rsidR="005B43E5" w:rsidRDefault="005B43E5" w:rsidP="005B43E5">
      <w:pPr>
        <w:pStyle w:val="Objective"/>
        <w:numPr>
          <w:ilvl w:val="0"/>
          <w:numId w:val="2"/>
        </w:numPr>
      </w:pPr>
      <w:r>
        <w:t>How to contact BJC Behavioral Health.</w:t>
      </w:r>
    </w:p>
    <w:p w:rsidR="005B43E5" w:rsidRDefault="005B43E5" w:rsidP="005B43E5">
      <w:pPr>
        <w:pStyle w:val="Objective"/>
        <w:numPr>
          <w:ilvl w:val="0"/>
          <w:numId w:val="2"/>
        </w:numPr>
      </w:pPr>
      <w:r>
        <w:t>Explain how to identify the Need for Further Treatment.</w:t>
      </w:r>
    </w:p>
    <w:p w:rsidR="005B43E5" w:rsidRDefault="005B43E5" w:rsidP="005B43E5">
      <w:pPr>
        <w:pStyle w:val="Objective"/>
        <w:numPr>
          <w:ilvl w:val="0"/>
          <w:numId w:val="2"/>
        </w:numPr>
      </w:pPr>
      <w:r>
        <w:t xml:space="preserve">Explain What Services are </w:t>
      </w:r>
      <w:proofErr w:type="gramStart"/>
      <w:r>
        <w:t>Provided</w:t>
      </w:r>
      <w:proofErr w:type="gramEnd"/>
      <w:r>
        <w:t xml:space="preserve"> by BJC.</w:t>
      </w:r>
    </w:p>
    <w:p w:rsidR="003D47AE" w:rsidRDefault="003D47AE" w:rsidP="003D47AE">
      <w:pPr>
        <w:pStyle w:val="Objective"/>
        <w:numPr>
          <w:ilvl w:val="0"/>
          <w:numId w:val="0"/>
        </w:numPr>
        <w:ind w:left="720"/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450"/>
        <w:gridCol w:w="360"/>
        <w:gridCol w:w="450"/>
        <w:gridCol w:w="1710"/>
        <w:gridCol w:w="2250"/>
        <w:gridCol w:w="450"/>
        <w:gridCol w:w="1530"/>
        <w:gridCol w:w="90"/>
        <w:gridCol w:w="360"/>
        <w:gridCol w:w="270"/>
        <w:gridCol w:w="450"/>
        <w:gridCol w:w="630"/>
      </w:tblGrid>
      <w:tr w:rsidR="003D47AE" w:rsidTr="00445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3D47AE" w:rsidRDefault="003D47AE" w:rsidP="004453B4">
            <w:pPr>
              <w:pStyle w:val="TitleBlock"/>
            </w:pPr>
            <w:r>
              <w:lastRenderedPageBreak/>
              <w:t>BLOCK:</w:t>
            </w:r>
          </w:p>
        </w:tc>
        <w:tc>
          <w:tcPr>
            <w:tcW w:w="9000" w:type="dxa"/>
            <w:gridSpan w:val="12"/>
            <w:tcBorders>
              <w:bottom w:val="single" w:sz="6" w:space="0" w:color="auto"/>
            </w:tcBorders>
          </w:tcPr>
          <w:p w:rsidR="003D47AE" w:rsidRDefault="003D47AE" w:rsidP="004453B4">
            <w:pPr>
              <w:pStyle w:val="TitleBlockCtr"/>
              <w:jc w:val="left"/>
            </w:pPr>
            <w:r>
              <w:t>CIT - Community Resources – Mental Health Association, National Alliance for the Mentally Ill, St. Louis</w:t>
            </w:r>
          </w:p>
        </w:tc>
      </w:tr>
      <w:tr w:rsidR="003D47AE" w:rsidTr="00445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8" w:type="dxa"/>
            <w:gridSpan w:val="2"/>
          </w:tcPr>
          <w:p w:rsidR="003D47AE" w:rsidRDefault="003D47AE" w:rsidP="004453B4">
            <w:pPr>
              <w:pStyle w:val="TitleBlock"/>
            </w:pPr>
            <w:r>
              <w:t>SECTION/#:</w:t>
            </w:r>
          </w:p>
        </w:tc>
        <w:tc>
          <w:tcPr>
            <w:tcW w:w="6750" w:type="dxa"/>
            <w:gridSpan w:val="6"/>
            <w:tcBorders>
              <w:bottom w:val="single" w:sz="6" w:space="0" w:color="auto"/>
            </w:tcBorders>
          </w:tcPr>
          <w:p w:rsidR="003D47AE" w:rsidRDefault="003D47AE" w:rsidP="004453B4">
            <w:pPr>
              <w:pStyle w:val="TitleBlockCtr"/>
            </w:pPr>
          </w:p>
        </w:tc>
        <w:tc>
          <w:tcPr>
            <w:tcW w:w="720" w:type="dxa"/>
            <w:gridSpan w:val="3"/>
          </w:tcPr>
          <w:p w:rsidR="003D47AE" w:rsidRDefault="003D47AE" w:rsidP="004453B4">
            <w:pPr>
              <w:pStyle w:val="TitleBlock"/>
            </w:pPr>
            <w:r>
              <w:t>/ #: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3D47AE" w:rsidRDefault="003D47AE" w:rsidP="004453B4">
            <w:pPr>
              <w:pStyle w:val="TitleBlockCtr"/>
            </w:pPr>
          </w:p>
        </w:tc>
      </w:tr>
      <w:tr w:rsidR="003D47AE" w:rsidTr="00445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gridSpan w:val="3"/>
          </w:tcPr>
          <w:p w:rsidR="003D47AE" w:rsidRDefault="003D47AE" w:rsidP="004453B4">
            <w:pPr>
              <w:pStyle w:val="TitleBlock"/>
            </w:pPr>
            <w:r>
              <w:t>INSTRUCTOR:</w:t>
            </w:r>
          </w:p>
        </w:tc>
        <w:tc>
          <w:tcPr>
            <w:tcW w:w="4410" w:type="dxa"/>
            <w:gridSpan w:val="3"/>
            <w:tcBorders>
              <w:bottom w:val="single" w:sz="6" w:space="0" w:color="auto"/>
            </w:tcBorders>
          </w:tcPr>
          <w:p w:rsidR="003D47AE" w:rsidRDefault="003D47AE" w:rsidP="004453B4">
            <w:pPr>
              <w:pStyle w:val="TitleBlockCtr"/>
              <w:jc w:val="left"/>
            </w:pPr>
            <w:proofErr w:type="spellStart"/>
            <w:r>
              <w:t>LaDonna</w:t>
            </w:r>
            <w:proofErr w:type="spellEnd"/>
            <w:r>
              <w:t xml:space="preserve"> Haley, Richard Stevenson</w:t>
            </w:r>
          </w:p>
        </w:tc>
        <w:tc>
          <w:tcPr>
            <w:tcW w:w="2430" w:type="dxa"/>
            <w:gridSpan w:val="4"/>
          </w:tcPr>
          <w:p w:rsidR="003D47AE" w:rsidRDefault="003D47AE" w:rsidP="004453B4">
            <w:pPr>
              <w:pStyle w:val="TitleBlock"/>
            </w:pPr>
            <w:r>
              <w:t>TIME ALLOTTED: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</w:tcPr>
          <w:p w:rsidR="003D47AE" w:rsidRDefault="003D47AE" w:rsidP="004453B4">
            <w:pPr>
              <w:pStyle w:val="TitleBlockCtr"/>
              <w:jc w:val="left"/>
            </w:pPr>
            <w:r>
              <w:t>1.0</w:t>
            </w:r>
          </w:p>
        </w:tc>
        <w:tc>
          <w:tcPr>
            <w:tcW w:w="630" w:type="dxa"/>
          </w:tcPr>
          <w:p w:rsidR="003D47AE" w:rsidRDefault="003D47AE" w:rsidP="004453B4">
            <w:pPr>
              <w:pStyle w:val="TitleBlock"/>
            </w:pPr>
            <w:proofErr w:type="gramStart"/>
            <w:r>
              <w:t>hrs</w:t>
            </w:r>
            <w:proofErr w:type="gramEnd"/>
            <w:r>
              <w:t>.</w:t>
            </w:r>
          </w:p>
        </w:tc>
      </w:tr>
      <w:tr w:rsidR="003D47AE" w:rsidTr="004453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4"/>
          </w:tcPr>
          <w:p w:rsidR="003D47AE" w:rsidRDefault="003D47AE" w:rsidP="004453B4">
            <w:pPr>
              <w:pStyle w:val="TitleBlock"/>
            </w:pPr>
            <w:r>
              <w:t>DATE PREPARED: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:rsidR="003D47AE" w:rsidRDefault="003D47AE" w:rsidP="004453B4">
            <w:pPr>
              <w:pStyle w:val="TitleBlockCtr"/>
            </w:pPr>
            <w:r>
              <w:t>9/16/2005</w:t>
            </w:r>
          </w:p>
        </w:tc>
        <w:tc>
          <w:tcPr>
            <w:tcW w:w="2700" w:type="dxa"/>
            <w:gridSpan w:val="2"/>
          </w:tcPr>
          <w:p w:rsidR="003D47AE" w:rsidRDefault="003D47AE" w:rsidP="004453B4">
            <w:pPr>
              <w:pStyle w:val="TitleBlock"/>
            </w:pPr>
          </w:p>
        </w:tc>
        <w:tc>
          <w:tcPr>
            <w:tcW w:w="1620" w:type="dxa"/>
            <w:gridSpan w:val="2"/>
          </w:tcPr>
          <w:p w:rsidR="003D47AE" w:rsidRDefault="003D47AE" w:rsidP="004453B4">
            <w:pPr>
              <w:pStyle w:val="TitleBlock"/>
            </w:pPr>
            <w:r>
              <w:t>REPLACES:</w:t>
            </w:r>
          </w:p>
        </w:tc>
        <w:tc>
          <w:tcPr>
            <w:tcW w:w="1710" w:type="dxa"/>
            <w:gridSpan w:val="4"/>
            <w:tcBorders>
              <w:bottom w:val="single" w:sz="6" w:space="0" w:color="auto"/>
            </w:tcBorders>
          </w:tcPr>
          <w:p w:rsidR="003D47AE" w:rsidRDefault="003D47AE" w:rsidP="004453B4">
            <w:pPr>
              <w:pStyle w:val="TitleBlockCtr"/>
            </w:pPr>
          </w:p>
        </w:tc>
      </w:tr>
    </w:tbl>
    <w:p w:rsidR="003D47AE" w:rsidRDefault="003D47AE" w:rsidP="003D47AE"/>
    <w:p w:rsidR="003D47AE" w:rsidRDefault="003D47AE" w:rsidP="003D47AE">
      <w:pPr>
        <w:pStyle w:val="TitleLine"/>
      </w:pPr>
    </w:p>
    <w:p w:rsidR="003D47AE" w:rsidRDefault="003D47AE" w:rsidP="003D47AE">
      <w:pPr>
        <w:pStyle w:val="Heading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SYNOPSIS: This section will provide an overview of “non-urgent” mental health resources in the community for consumers, and support and education services for consumers and family members of persons with mental illness.</w:t>
      </w:r>
    </w:p>
    <w:p w:rsidR="003D47AE" w:rsidRDefault="003D47AE" w:rsidP="003D47AE">
      <w:pPr>
        <w:pStyle w:val="Synopsis"/>
      </w:pPr>
    </w:p>
    <w:p w:rsidR="003D47AE" w:rsidRDefault="003D47AE" w:rsidP="003D47AE">
      <w:pPr>
        <w:pStyle w:val="Heading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OBJECTIVES:</w:t>
      </w:r>
    </w:p>
    <w:p w:rsidR="003D47AE" w:rsidRDefault="003D47AE" w:rsidP="003D47AE"/>
    <w:p w:rsidR="003D47AE" w:rsidRDefault="003D47AE" w:rsidP="003D47AE">
      <w:r>
        <w:t>After completing this section of instruction the participant will be able to:</w:t>
      </w:r>
    </w:p>
    <w:p w:rsidR="003D47AE" w:rsidRDefault="003D47AE" w:rsidP="003D47AE"/>
    <w:p w:rsidR="003D47AE" w:rsidRDefault="003D47AE" w:rsidP="003D47AE">
      <w:pPr>
        <w:pStyle w:val="Objective"/>
      </w:pPr>
      <w:r>
        <w:t>Understand the need for community resources and supports that are in addition to emergency and out-patient treatment.</w:t>
      </w:r>
    </w:p>
    <w:p w:rsidR="003D47AE" w:rsidRDefault="003D47AE" w:rsidP="003D47AE">
      <w:pPr>
        <w:pStyle w:val="Objective"/>
      </w:pPr>
      <w:r>
        <w:t>Use the “Mental Health Resources” handouts to be informed about community mental health resources.</w:t>
      </w:r>
    </w:p>
    <w:p w:rsidR="003D47AE" w:rsidRDefault="003D47AE" w:rsidP="003D47AE">
      <w:pPr>
        <w:pStyle w:val="Objective"/>
      </w:pPr>
      <w:r>
        <w:t xml:space="preserve">Use the “Mental Health Resources” handouts to advise and assist consumers and family members in how to access community mental health resources. </w:t>
      </w:r>
    </w:p>
    <w:p w:rsidR="003D47AE" w:rsidRDefault="003D47AE" w:rsidP="003D47AE">
      <w:pPr>
        <w:pStyle w:val="Objective"/>
      </w:pPr>
      <w:r>
        <w:t>Be familiar with services for family members of persons with mental illness.</w:t>
      </w:r>
    </w:p>
    <w:p w:rsidR="005B43E5" w:rsidRPr="00BC2D6D" w:rsidRDefault="005B43E5" w:rsidP="00BC2D6D">
      <w:pPr>
        <w:jc w:val="center"/>
        <w:rPr>
          <w:rFonts w:ascii="Times New Roman" w:hAnsi="Times New Roman" w:cs="Times New Roman"/>
        </w:rPr>
      </w:pPr>
    </w:p>
    <w:p w:rsidR="00BC2D6D" w:rsidRPr="00BC2D6D" w:rsidRDefault="00BC2D6D" w:rsidP="00BC2D6D">
      <w:pPr>
        <w:jc w:val="center"/>
        <w:rPr>
          <w:rFonts w:ascii="Times New Roman" w:hAnsi="Times New Roman" w:cs="Times New Roman"/>
        </w:rPr>
      </w:pPr>
    </w:p>
    <w:sectPr w:rsidR="00BC2D6D" w:rsidRPr="00BC2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9D0"/>
    <w:multiLevelType w:val="multilevel"/>
    <w:tmpl w:val="5DEE0C0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</w:lvl>
    <w:lvl w:ilvl="1">
      <w:start w:val="1"/>
      <w:numFmt w:val="lowerLetter"/>
      <w:pStyle w:val="Objective-2"/>
      <w:lvlText w:val="%2.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pStyle w:val="Objective-3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AE83CC2"/>
    <w:multiLevelType w:val="hybridMultilevel"/>
    <w:tmpl w:val="97865D44"/>
    <w:lvl w:ilvl="0" w:tplc="715AEF52">
      <w:start w:val="1"/>
      <w:numFmt w:val="decimal"/>
      <w:pStyle w:val="Objective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552028"/>
    <w:multiLevelType w:val="hybridMultilevel"/>
    <w:tmpl w:val="BA56E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6D"/>
    <w:rsid w:val="003D47AE"/>
    <w:rsid w:val="005B43E5"/>
    <w:rsid w:val="00B46216"/>
    <w:rsid w:val="00BC2D6D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2D6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D6D"/>
    <w:rPr>
      <w:rFonts w:ascii="Arial" w:eastAsia="Times New Roman" w:hAnsi="Arial" w:cs="Times New Roman"/>
      <w:b/>
      <w:kern w:val="28"/>
      <w:sz w:val="28"/>
      <w:szCs w:val="20"/>
    </w:rPr>
  </w:style>
  <w:style w:type="paragraph" w:customStyle="1" w:styleId="TitleBlock">
    <w:name w:val="TitleBlock"/>
    <w:basedOn w:val="Normal"/>
    <w:rsid w:val="00BC2D6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">
    <w:name w:val="Objective"/>
    <w:basedOn w:val="Normal"/>
    <w:rsid w:val="00BC2D6D"/>
    <w:pPr>
      <w:numPr>
        <w:numId w:val="1"/>
      </w:numPr>
      <w:tabs>
        <w:tab w:val="clear" w:pos="360"/>
        <w:tab w:val="left" w:pos="504"/>
      </w:tabs>
      <w:spacing w:after="240" w:line="240" w:lineRule="auto"/>
      <w:ind w:left="504" w:hanging="50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BlockCtr">
    <w:name w:val="TitleBlockCtr"/>
    <w:basedOn w:val="TitleBlock"/>
    <w:rsid w:val="00BC2D6D"/>
    <w:pPr>
      <w:jc w:val="center"/>
    </w:pPr>
  </w:style>
  <w:style w:type="paragraph" w:customStyle="1" w:styleId="Synopsis">
    <w:name w:val="Synopsis"/>
    <w:basedOn w:val="Normal"/>
    <w:rsid w:val="00BC2D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Line">
    <w:name w:val="TitleLine"/>
    <w:basedOn w:val="Normal"/>
    <w:rsid w:val="00BC2D6D"/>
    <w:pPr>
      <w:pBdr>
        <w:top w:val="single" w:sz="12" w:space="1" w:color="auto"/>
        <w:between w:val="single" w:sz="12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TitleBlock"/>
    <w:link w:val="TitleChar"/>
    <w:qFormat/>
    <w:rsid w:val="005B43E5"/>
    <w:pPr>
      <w:framePr w:w="10080" w:hSpace="187" w:vSpace="187" w:wrap="auto" w:vAnchor="page" w:hAnchor="text" w:y="721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5B43E5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Objective-2">
    <w:name w:val="Objective - 2"/>
    <w:basedOn w:val="Normal"/>
    <w:rsid w:val="003D47AE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-3">
    <w:name w:val="Objective - 3"/>
    <w:basedOn w:val="Normal"/>
    <w:rsid w:val="003D47AE"/>
    <w:pPr>
      <w:numPr>
        <w:ilvl w:val="2"/>
        <w:numId w:val="3"/>
      </w:numPr>
      <w:tabs>
        <w:tab w:val="left" w:pos="122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2D6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D6D"/>
    <w:rPr>
      <w:rFonts w:ascii="Arial" w:eastAsia="Times New Roman" w:hAnsi="Arial" w:cs="Times New Roman"/>
      <w:b/>
      <w:kern w:val="28"/>
      <w:sz w:val="28"/>
      <w:szCs w:val="20"/>
    </w:rPr>
  </w:style>
  <w:style w:type="paragraph" w:customStyle="1" w:styleId="TitleBlock">
    <w:name w:val="TitleBlock"/>
    <w:basedOn w:val="Normal"/>
    <w:rsid w:val="00BC2D6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">
    <w:name w:val="Objective"/>
    <w:basedOn w:val="Normal"/>
    <w:rsid w:val="00BC2D6D"/>
    <w:pPr>
      <w:numPr>
        <w:numId w:val="1"/>
      </w:numPr>
      <w:tabs>
        <w:tab w:val="clear" w:pos="360"/>
        <w:tab w:val="left" w:pos="504"/>
      </w:tabs>
      <w:spacing w:after="240" w:line="240" w:lineRule="auto"/>
      <w:ind w:left="504" w:hanging="50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BlockCtr">
    <w:name w:val="TitleBlockCtr"/>
    <w:basedOn w:val="TitleBlock"/>
    <w:rsid w:val="00BC2D6D"/>
    <w:pPr>
      <w:jc w:val="center"/>
    </w:pPr>
  </w:style>
  <w:style w:type="paragraph" w:customStyle="1" w:styleId="Synopsis">
    <w:name w:val="Synopsis"/>
    <w:basedOn w:val="Normal"/>
    <w:rsid w:val="00BC2D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Line">
    <w:name w:val="TitleLine"/>
    <w:basedOn w:val="Normal"/>
    <w:rsid w:val="00BC2D6D"/>
    <w:pPr>
      <w:pBdr>
        <w:top w:val="single" w:sz="12" w:space="1" w:color="auto"/>
        <w:between w:val="single" w:sz="12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TitleBlock"/>
    <w:link w:val="TitleChar"/>
    <w:qFormat/>
    <w:rsid w:val="005B43E5"/>
    <w:pPr>
      <w:framePr w:w="10080" w:hSpace="187" w:vSpace="187" w:wrap="auto" w:vAnchor="page" w:hAnchor="text" w:y="721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5B43E5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Objective-2">
    <w:name w:val="Objective - 2"/>
    <w:basedOn w:val="Normal"/>
    <w:rsid w:val="003D47AE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-3">
    <w:name w:val="Objective - 3"/>
    <w:basedOn w:val="Normal"/>
    <w:rsid w:val="003D47AE"/>
    <w:pPr>
      <w:numPr>
        <w:ilvl w:val="2"/>
        <w:numId w:val="3"/>
      </w:numPr>
      <w:tabs>
        <w:tab w:val="left" w:pos="122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3</cp:revision>
  <dcterms:created xsi:type="dcterms:W3CDTF">2013-01-30T17:26:00Z</dcterms:created>
  <dcterms:modified xsi:type="dcterms:W3CDTF">2013-01-30T17:59:00Z</dcterms:modified>
</cp:coreProperties>
</file>