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B1" w:rsidRDefault="008C3AB0" w:rsidP="008C3AB0">
      <w:pPr>
        <w:jc w:val="center"/>
        <w:rPr>
          <w:b/>
          <w:sz w:val="32"/>
          <w:szCs w:val="32"/>
        </w:rPr>
      </w:pPr>
      <w:r>
        <w:rPr>
          <w:b/>
          <w:sz w:val="32"/>
          <w:szCs w:val="32"/>
        </w:rPr>
        <w:t>Fox Valley CIT, Wisconsin</w:t>
      </w:r>
    </w:p>
    <w:p w:rsidR="000E3215" w:rsidRDefault="000E3215" w:rsidP="000E3215">
      <w:pPr>
        <w:pStyle w:val="Heading2"/>
        <w:rPr>
          <w:rFonts w:ascii="Tahoma" w:hAnsi="Tahoma"/>
        </w:rPr>
      </w:pPr>
      <w:r>
        <w:rPr>
          <w:rFonts w:ascii="Tahoma" w:hAnsi="Tahoma"/>
        </w:rPr>
        <w:t>Diversity</w:t>
      </w:r>
    </w:p>
    <w:p w:rsidR="000E3215" w:rsidRDefault="000E3215" w:rsidP="000E3215">
      <w:pPr>
        <w:rPr>
          <w:rFonts w:ascii="Tahoma" w:hAnsi="Tahoma"/>
        </w:rPr>
      </w:pPr>
    </w:p>
    <w:p w:rsidR="000E3215" w:rsidRDefault="000E3215" w:rsidP="000E3215">
      <w:pPr>
        <w:pStyle w:val="Heading1"/>
        <w:rPr>
          <w:rFonts w:ascii="Tahoma" w:hAnsi="Tahoma"/>
        </w:rPr>
      </w:pPr>
      <w:r>
        <w:rPr>
          <w:rFonts w:ascii="Tahoma" w:hAnsi="Tahoma"/>
        </w:rPr>
        <w:t>Learning Objectives</w:t>
      </w:r>
    </w:p>
    <w:p w:rsidR="000E3215" w:rsidRDefault="000E3215" w:rsidP="000E3215">
      <w:pPr>
        <w:rPr>
          <w:rFonts w:ascii="Tahoma" w:hAnsi="Tahoma"/>
        </w:rPr>
      </w:pPr>
    </w:p>
    <w:p w:rsidR="000E3215" w:rsidRDefault="000E3215" w:rsidP="000E3215">
      <w:pPr>
        <w:numPr>
          <w:ilvl w:val="0"/>
          <w:numId w:val="11"/>
        </w:numPr>
        <w:spacing w:after="0" w:line="240" w:lineRule="auto"/>
        <w:rPr>
          <w:rFonts w:ascii="Tahoma" w:hAnsi="Tahoma"/>
        </w:rPr>
      </w:pPr>
      <w:r>
        <w:rPr>
          <w:rFonts w:ascii="Tahoma" w:hAnsi="Tahoma"/>
        </w:rPr>
        <w:t>Gain insight regarding the impact of racial, cultural, ethnic, religious and socioeconomic factors on individual functioning, communication and intervention.</w:t>
      </w:r>
    </w:p>
    <w:p w:rsidR="000E3215" w:rsidRDefault="000E3215" w:rsidP="000E3215">
      <w:pPr>
        <w:numPr>
          <w:ilvl w:val="0"/>
          <w:numId w:val="11"/>
        </w:numPr>
        <w:spacing w:after="0" w:line="240" w:lineRule="auto"/>
        <w:rPr>
          <w:rFonts w:ascii="Tahoma" w:hAnsi="Tahoma"/>
        </w:rPr>
      </w:pPr>
      <w:r>
        <w:rPr>
          <w:rFonts w:ascii="Tahoma" w:hAnsi="Tahoma"/>
        </w:rPr>
        <w:t>Gain understanding of the officer’s own cultural biases and the impact they have upon communication and effectiveness in emergencies.</w:t>
      </w:r>
    </w:p>
    <w:p w:rsidR="000E3215" w:rsidRDefault="000E3215" w:rsidP="000E3215">
      <w:pPr>
        <w:rPr>
          <w:rFonts w:ascii="Tahoma" w:hAnsi="Tahoma"/>
        </w:rPr>
      </w:pPr>
    </w:p>
    <w:p w:rsidR="000E3215" w:rsidRDefault="000E3215" w:rsidP="000E3215">
      <w:pPr>
        <w:rPr>
          <w:rFonts w:ascii="Tahoma" w:hAnsi="Tahoma"/>
        </w:rPr>
      </w:pPr>
      <w:r>
        <w:rPr>
          <w:rFonts w:ascii="Tahoma" w:hAnsi="Tahoma"/>
        </w:rPr>
        <w:t>An experienced mental health professional will discuss the various cultural factors which we all share, and which in specific combination can interfere with our effectiveness.  Awareness of the cultural and other biases that each officer brings to any emergent situation will be increased, improving the potential for effective intervention.</w:t>
      </w:r>
    </w:p>
    <w:p w:rsidR="008C3AB0" w:rsidRPr="008C3AB0" w:rsidRDefault="008C3AB0" w:rsidP="001013CE">
      <w:pPr>
        <w:pStyle w:val="Heading2"/>
        <w:rPr>
          <w:b w:val="0"/>
          <w:sz w:val="32"/>
          <w:szCs w:val="32"/>
        </w:rPr>
      </w:pPr>
      <w:bookmarkStart w:id="0" w:name="_GoBack"/>
      <w:bookmarkEnd w:id="0"/>
    </w:p>
    <w:sectPr w:rsidR="008C3AB0" w:rsidRPr="008C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46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960FE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43525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F94364D"/>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04E1280"/>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272013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C9F41C7"/>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58DF3AA8"/>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5F575A25"/>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659B3D08"/>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65FE1A23"/>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6"/>
  </w:num>
  <w:num w:numId="3">
    <w:abstractNumId w:val="4"/>
  </w:num>
  <w:num w:numId="4">
    <w:abstractNumId w:val="8"/>
  </w:num>
  <w:num w:numId="5">
    <w:abstractNumId w:val="7"/>
  </w:num>
  <w:num w:numId="6">
    <w:abstractNumId w:val="1"/>
  </w:num>
  <w:num w:numId="7">
    <w:abstractNumId w:val="3"/>
  </w:num>
  <w:num w:numId="8">
    <w:abstractNumId w:val="0"/>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B0"/>
    <w:rsid w:val="00041485"/>
    <w:rsid w:val="000E3215"/>
    <w:rsid w:val="001013CE"/>
    <w:rsid w:val="00291873"/>
    <w:rsid w:val="004C4678"/>
    <w:rsid w:val="00665358"/>
    <w:rsid w:val="008C3AB0"/>
    <w:rsid w:val="00997331"/>
    <w:rsid w:val="00B46216"/>
    <w:rsid w:val="00D54BED"/>
    <w:rsid w:val="00DC1D04"/>
    <w:rsid w:val="00DC1E65"/>
    <w:rsid w:val="00DF02D7"/>
    <w:rsid w:val="00EE2C32"/>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3AB0"/>
    <w:pPr>
      <w:keepNext/>
      <w:spacing w:after="0" w:line="240" w:lineRule="auto"/>
      <w:outlineLvl w:val="0"/>
    </w:pPr>
    <w:rPr>
      <w:rFonts w:ascii="Times New Roman" w:eastAsia="Times New Roman" w:hAnsi="Times New Roman" w:cs="Times New Roman"/>
      <w:sz w:val="20"/>
      <w:szCs w:val="20"/>
      <w:u w:val="single"/>
    </w:rPr>
  </w:style>
  <w:style w:type="paragraph" w:styleId="Heading2">
    <w:name w:val="heading 2"/>
    <w:basedOn w:val="Normal"/>
    <w:next w:val="Normal"/>
    <w:link w:val="Heading2Char"/>
    <w:qFormat/>
    <w:rsid w:val="008C3AB0"/>
    <w:pPr>
      <w:keepNext/>
      <w:spacing w:after="0" w:line="240" w:lineRule="auto"/>
      <w:outlineLvl w:val="1"/>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AB0"/>
    <w:rPr>
      <w:rFonts w:ascii="Times New Roman" w:eastAsia="Times New Roman" w:hAnsi="Times New Roman" w:cs="Times New Roman"/>
      <w:sz w:val="20"/>
      <w:szCs w:val="20"/>
      <w:u w:val="single"/>
    </w:rPr>
  </w:style>
  <w:style w:type="character" w:customStyle="1" w:styleId="Heading2Char">
    <w:name w:val="Heading 2 Char"/>
    <w:basedOn w:val="DefaultParagraphFont"/>
    <w:link w:val="Heading2"/>
    <w:rsid w:val="008C3AB0"/>
    <w:rPr>
      <w:rFonts w:ascii="Times New Roman" w:eastAsia="Times New Roman" w:hAnsi="Times New Roman"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2013-01-09T22:12:00Z</dcterms:created>
  <dcterms:modified xsi:type="dcterms:W3CDTF">2013-01-09T22:12:00Z</dcterms:modified>
</cp:coreProperties>
</file>