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7A0" w:rsidRDefault="00DF1008" w:rsidP="007137A0">
      <w:pPr>
        <w:jc w:val="center"/>
      </w:pPr>
      <w:r>
        <w:t>Fargo CIT, North Dakota</w:t>
      </w:r>
    </w:p>
    <w:p w:rsidR="005B10D8" w:rsidRPr="005B10D8" w:rsidRDefault="005B10D8" w:rsidP="005B10D8">
      <w:pPr>
        <w:rPr>
          <w:rFonts w:ascii="Calibri" w:hAnsi="Calibri"/>
          <w:b/>
          <w:sz w:val="24"/>
          <w:szCs w:val="24"/>
        </w:rPr>
      </w:pPr>
      <w:r w:rsidRPr="005B10D8">
        <w:rPr>
          <w:b/>
          <w:sz w:val="24"/>
          <w:szCs w:val="24"/>
        </w:rPr>
        <w:t>Excited Delirium- Dr. Andrew McLean, and Todd Wahl</w:t>
      </w:r>
    </w:p>
    <w:p w:rsidR="005B10D8" w:rsidRPr="005B10D8" w:rsidRDefault="005B10D8" w:rsidP="005B10D8">
      <w:pPr>
        <w:rPr>
          <w:sz w:val="24"/>
          <w:szCs w:val="24"/>
        </w:rPr>
      </w:pPr>
      <w:bookmarkStart w:id="0" w:name="_GoBack"/>
      <w:bookmarkEnd w:id="0"/>
      <w:r w:rsidRPr="005B10D8">
        <w:rPr>
          <w:sz w:val="24"/>
          <w:szCs w:val="24"/>
        </w:rPr>
        <w:t>Scope:  During this section of the course, students will be introduced to the phenomenon of excited delirium.  Students will be gain knowledge about the signs, symptoms and possible causes of excited delirium.  Students will be instructed on the proper ways to handle possible cases of excited delirium, and the dangers associated with those individuals.</w:t>
      </w:r>
    </w:p>
    <w:p w:rsidR="00DF1008" w:rsidRDefault="00DF1008" w:rsidP="007137A0"/>
    <w:sectPr w:rsidR="00DF1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8697E"/>
    <w:multiLevelType w:val="hybridMultilevel"/>
    <w:tmpl w:val="590CA4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008"/>
    <w:rsid w:val="00310399"/>
    <w:rsid w:val="00412117"/>
    <w:rsid w:val="005B10D8"/>
    <w:rsid w:val="007137A0"/>
    <w:rsid w:val="00721212"/>
    <w:rsid w:val="00B46216"/>
    <w:rsid w:val="00B92C41"/>
    <w:rsid w:val="00CD0950"/>
    <w:rsid w:val="00DF1008"/>
    <w:rsid w:val="00EE6D9F"/>
    <w:rsid w:val="00F1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008"/>
    <w:pPr>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008"/>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tmccuddy</dc:creator>
  <cp:lastModifiedBy>tmccuddy</cp:lastModifiedBy>
  <cp:revision>2</cp:revision>
  <dcterms:created xsi:type="dcterms:W3CDTF">2013-01-09T20:58:00Z</dcterms:created>
  <dcterms:modified xsi:type="dcterms:W3CDTF">2013-01-09T20:58:00Z</dcterms:modified>
</cp:coreProperties>
</file>