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76350" cy="1276350"/>
            <wp:effectExtent l="0" t="0" r="0" b="0"/>
            <wp:docPr id="1" name="Picture 1" descr="CIT Logo Final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 Logo Final 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 Hour CIT Curriculum 2012</w:t>
      </w:r>
    </w:p>
    <w:p w:rsidR="000905C8" w:rsidRDefault="000905C8" w:rsidP="00090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Presentation Descriptions </w:t>
      </w:r>
    </w:p>
    <w:p w:rsidR="00976BB1" w:rsidRDefault="00205B58"/>
    <w:p w:rsidR="00205B58" w:rsidRPr="00263837" w:rsidRDefault="00205B58" w:rsidP="00205B58">
      <w:pPr>
        <w:ind w:left="360"/>
        <w:rPr>
          <w:b/>
          <w:u w:val="single"/>
        </w:rPr>
      </w:pPr>
      <w:r w:rsidRPr="00263837">
        <w:rPr>
          <w:b/>
          <w:u w:val="single"/>
        </w:rPr>
        <w:t xml:space="preserve">Legal Issues Part 4 – Jail Diversion and the Impact of CIT (1 Hour) </w:t>
      </w:r>
    </w:p>
    <w:p w:rsidR="00205B58" w:rsidRDefault="00205B58" w:rsidP="00205B58">
      <w:pPr>
        <w:ind w:left="720"/>
      </w:pPr>
      <w:r w:rsidRPr="004E06A8">
        <w:t>This</w:t>
      </w:r>
      <w:r w:rsidRPr="00DF4E09">
        <w:t xml:space="preserve"> </w:t>
      </w:r>
      <w:r>
        <w:t xml:space="preserve">one-hour </w:t>
      </w:r>
      <w:r w:rsidRPr="00DF4E09">
        <w:t xml:space="preserve">segment will review </w:t>
      </w:r>
      <w:r>
        <w:t xml:space="preserve">how the Sequential Intercept model as well as jail diversion methods are utilized in this locality and how officers can support efforts towards diversion and emphasize treatment as a preferable alternative for consumers and officers who encounter EDP’s on a daily basis. Statistics and long-term outcomes will be presented. </w:t>
      </w:r>
    </w:p>
    <w:p w:rsidR="000905C8" w:rsidRDefault="000905C8">
      <w:bookmarkStart w:id="0" w:name="_GoBack"/>
      <w:bookmarkEnd w:id="0"/>
    </w:p>
    <w:sectPr w:rsidR="0009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C8"/>
    <w:rsid w:val="00040EC1"/>
    <w:rsid w:val="00050CDB"/>
    <w:rsid w:val="000905C8"/>
    <w:rsid w:val="000D38F0"/>
    <w:rsid w:val="00146401"/>
    <w:rsid w:val="00205B58"/>
    <w:rsid w:val="003B0A5D"/>
    <w:rsid w:val="0047034E"/>
    <w:rsid w:val="004C62E5"/>
    <w:rsid w:val="005A0B5A"/>
    <w:rsid w:val="00614A01"/>
    <w:rsid w:val="006B5DA2"/>
    <w:rsid w:val="008D6F11"/>
    <w:rsid w:val="009F66DA"/>
    <w:rsid w:val="00B46216"/>
    <w:rsid w:val="00D956D7"/>
    <w:rsid w:val="00F111BB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C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2013-01-16T22:16:00Z</dcterms:created>
  <dcterms:modified xsi:type="dcterms:W3CDTF">2013-01-16T22:16:00Z</dcterms:modified>
</cp:coreProperties>
</file>